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EE75" w14:textId="24E0783E" w:rsidR="004176BC" w:rsidRPr="00273DC4" w:rsidRDefault="00273DC4" w:rsidP="00273DC4">
      <w:pPr>
        <w:jc w:val="right"/>
        <w:rPr>
          <w:sz w:val="18"/>
          <w:szCs w:val="18"/>
        </w:rPr>
      </w:pPr>
      <w:r w:rsidRPr="00273DC4">
        <w:rPr>
          <w:sz w:val="18"/>
          <w:szCs w:val="18"/>
        </w:rPr>
        <w:t>Załącznik nr 1</w:t>
      </w:r>
      <w:r w:rsidR="002F1FEB">
        <w:rPr>
          <w:sz w:val="18"/>
          <w:szCs w:val="18"/>
        </w:rPr>
        <w:t>a</w:t>
      </w:r>
      <w:r w:rsidRPr="00273DC4">
        <w:rPr>
          <w:sz w:val="18"/>
          <w:szCs w:val="18"/>
        </w:rPr>
        <w:t xml:space="preserve"> do zapytania ofertowego</w:t>
      </w:r>
    </w:p>
    <w:p w14:paraId="4528190A" w14:textId="77777777" w:rsidR="00B315B1" w:rsidRDefault="00B315B1" w:rsidP="004C0DE0">
      <w:pPr>
        <w:jc w:val="center"/>
        <w:rPr>
          <w:b/>
          <w:bCs/>
        </w:rPr>
      </w:pPr>
    </w:p>
    <w:p w14:paraId="6F699381" w14:textId="2E5577EA" w:rsidR="004176BC" w:rsidRDefault="004176BC" w:rsidP="004C0DE0">
      <w:pPr>
        <w:jc w:val="center"/>
        <w:rPr>
          <w:b/>
          <w:bCs/>
        </w:rPr>
      </w:pPr>
      <w:r w:rsidRPr="004176BC">
        <w:rPr>
          <w:b/>
          <w:bCs/>
        </w:rPr>
        <w:t>Opis przedmiotu zamówienia</w:t>
      </w:r>
      <w:r w:rsidR="004C0DE0">
        <w:rPr>
          <w:b/>
          <w:bCs/>
        </w:rPr>
        <w:t xml:space="preserve"> d</w:t>
      </w:r>
      <w:r w:rsidR="00273DC4">
        <w:rPr>
          <w:b/>
          <w:bCs/>
        </w:rPr>
        <w:t>o części nr 1 zamówienia</w:t>
      </w:r>
    </w:p>
    <w:p w14:paraId="1FE61956" w14:textId="77777777" w:rsidR="00B315B1" w:rsidRPr="004176BC" w:rsidRDefault="00B315B1" w:rsidP="004C0DE0">
      <w:pPr>
        <w:jc w:val="center"/>
        <w:rPr>
          <w:b/>
          <w:bCs/>
        </w:rPr>
      </w:pPr>
    </w:p>
    <w:p w14:paraId="57CF8CD7" w14:textId="52363D91" w:rsidR="004176BC" w:rsidRPr="004176BC" w:rsidRDefault="004176BC" w:rsidP="004176BC">
      <w:pPr>
        <w:numPr>
          <w:ilvl w:val="0"/>
          <w:numId w:val="2"/>
        </w:numPr>
        <w:rPr>
          <w:b/>
        </w:rPr>
      </w:pPr>
      <w:r w:rsidRPr="004176BC">
        <w:rPr>
          <w:b/>
          <w:bCs/>
        </w:rPr>
        <w:t>Przedmiot zamówienia</w:t>
      </w:r>
    </w:p>
    <w:p w14:paraId="4C670313" w14:textId="4DA831F3" w:rsidR="004176BC" w:rsidRPr="004176BC" w:rsidRDefault="004176BC" w:rsidP="007B2C71">
      <w:pPr>
        <w:rPr>
          <w:b/>
        </w:rPr>
      </w:pPr>
      <w:bookmarkStart w:id="0" w:name="_Hlk35255576"/>
      <w:r w:rsidRPr="004176BC">
        <w:t>P</w:t>
      </w:r>
      <w:bookmarkEnd w:id="0"/>
      <w:r w:rsidRPr="004176BC">
        <w:t>rzedmiotem zamówienia jest przygotowanie i przeprowadzenie dwudniow</w:t>
      </w:r>
      <w:r w:rsidR="002B73CC">
        <w:t xml:space="preserve">ej </w:t>
      </w:r>
      <w:r w:rsidRPr="004176BC">
        <w:t>wizyt</w:t>
      </w:r>
      <w:r w:rsidR="002B73CC">
        <w:t>y</w:t>
      </w:r>
      <w:r w:rsidRPr="004176BC">
        <w:t xml:space="preserve"> studyjn</w:t>
      </w:r>
      <w:r w:rsidR="002B73CC">
        <w:t>e</w:t>
      </w:r>
      <w:r w:rsidR="004D2E6D">
        <w:t>j</w:t>
      </w:r>
      <w:r w:rsidRPr="004176BC">
        <w:t xml:space="preserve"> w podmiotach ekonomii społecznej na terenie Polski.</w:t>
      </w:r>
    </w:p>
    <w:p w14:paraId="0DD6D360" w14:textId="7359F283" w:rsidR="004176BC" w:rsidRPr="004176BC" w:rsidRDefault="004176BC" w:rsidP="004176BC">
      <w:pPr>
        <w:numPr>
          <w:ilvl w:val="0"/>
          <w:numId w:val="2"/>
        </w:numPr>
        <w:rPr>
          <w:b/>
        </w:rPr>
      </w:pPr>
      <w:r w:rsidRPr="004176BC">
        <w:rPr>
          <w:b/>
        </w:rPr>
        <w:t>Cel zamówienia</w:t>
      </w:r>
    </w:p>
    <w:p w14:paraId="605138B7" w14:textId="75C6AB12" w:rsidR="004176BC" w:rsidRPr="004176BC" w:rsidRDefault="004176BC" w:rsidP="007B2C71">
      <w:pPr>
        <w:rPr>
          <w:bCs/>
        </w:rPr>
      </w:pPr>
      <w:r w:rsidRPr="004176BC">
        <w:rPr>
          <w:bCs/>
        </w:rPr>
        <w:t>Celem wizyt</w:t>
      </w:r>
      <w:r w:rsidR="004D2E6D">
        <w:rPr>
          <w:bCs/>
        </w:rPr>
        <w:t>y</w:t>
      </w:r>
      <w:r w:rsidRPr="004176BC">
        <w:rPr>
          <w:bCs/>
        </w:rPr>
        <w:t xml:space="preserve"> studyjn</w:t>
      </w:r>
      <w:r w:rsidR="004D2E6D">
        <w:rPr>
          <w:bCs/>
        </w:rPr>
        <w:t>ej</w:t>
      </w:r>
      <w:r w:rsidRPr="004176BC">
        <w:rPr>
          <w:bCs/>
        </w:rPr>
        <w:t xml:space="preserve"> jest poznanie specyfiki funkcjonowania podmiotów ekonomii społecznej spoza obszaru województwa mazowieckiego. Wizyt</w:t>
      </w:r>
      <w:r w:rsidR="004D2E6D">
        <w:rPr>
          <w:bCs/>
        </w:rPr>
        <w:t>a</w:t>
      </w:r>
      <w:r w:rsidRPr="004176BC">
        <w:rPr>
          <w:bCs/>
        </w:rPr>
        <w:t xml:space="preserve"> ma na</w:t>
      </w:r>
      <w:r w:rsidR="00C516ED">
        <w:rPr>
          <w:bCs/>
        </w:rPr>
        <w:t> </w:t>
      </w:r>
      <w:r w:rsidRPr="004176BC">
        <w:rPr>
          <w:bCs/>
        </w:rPr>
        <w:t>celu wymianę informacji, przykładów dobrych praktyk i pomysłów pomiędzy uczestnikami wizyty a gospodarzami. Wizyt</w:t>
      </w:r>
      <w:r w:rsidR="004D2E6D">
        <w:rPr>
          <w:bCs/>
        </w:rPr>
        <w:t>a</w:t>
      </w:r>
      <w:r w:rsidRPr="004176BC">
        <w:rPr>
          <w:bCs/>
        </w:rPr>
        <w:t xml:space="preserve"> ma przyczynić się do implementowania dobrych, sprawionych rozwiązań w obszarze ekonomii społecznej.</w:t>
      </w:r>
    </w:p>
    <w:p w14:paraId="54467E6A" w14:textId="17B21CAE" w:rsidR="004176BC" w:rsidRPr="004176BC" w:rsidRDefault="004176BC" w:rsidP="004176BC">
      <w:pPr>
        <w:numPr>
          <w:ilvl w:val="0"/>
          <w:numId w:val="2"/>
        </w:numPr>
      </w:pPr>
      <w:r w:rsidRPr="004176BC">
        <w:rPr>
          <w:b/>
          <w:bCs/>
        </w:rPr>
        <w:t xml:space="preserve">Uczestnicy </w:t>
      </w:r>
    </w:p>
    <w:p w14:paraId="701C4A26" w14:textId="299F5BF1" w:rsidR="004176BC" w:rsidRPr="004176BC" w:rsidRDefault="002B73CC" w:rsidP="007B2C71">
      <w:r>
        <w:t>W</w:t>
      </w:r>
      <w:r w:rsidR="004176BC" w:rsidRPr="004176BC">
        <w:t xml:space="preserve">izyta studyjna dedykowana jest przede wszystkich kierownikom </w:t>
      </w:r>
      <w:r w:rsidR="004176BC">
        <w:br/>
      </w:r>
      <w:r w:rsidR="004176BC" w:rsidRPr="004176BC">
        <w:t xml:space="preserve">i pracownikom mazowieckich warsztatów terapii zajęciowej a także innym przedstawicielom ekonomii społecznej, jednostkom samorządu terytorialnego, instytucjom rynku pracy i integracji społecznej. W wizycie wezmą udział przedstawiciele Zamawiającego. Grupa uczestników liczyć będzie maksymalnie </w:t>
      </w:r>
      <w:r w:rsidR="004176BC">
        <w:t>1</w:t>
      </w:r>
      <w:r w:rsidR="001143E5">
        <w:t>5</w:t>
      </w:r>
      <w:r w:rsidR="00C516ED">
        <w:t> </w:t>
      </w:r>
      <w:r w:rsidR="004176BC" w:rsidRPr="004176BC">
        <w:t xml:space="preserve">osób. </w:t>
      </w:r>
    </w:p>
    <w:p w14:paraId="54B492B7" w14:textId="626948CE" w:rsidR="004176BC" w:rsidRPr="004176BC" w:rsidRDefault="004176BC" w:rsidP="007B2C71">
      <w:r w:rsidRPr="004176BC">
        <w:t>Rekrutację uczestników wizyt</w:t>
      </w:r>
      <w:r w:rsidR="00FE2526">
        <w:t>y</w:t>
      </w:r>
      <w:r w:rsidRPr="004176BC">
        <w:t xml:space="preserve"> przeprowadzi Zamawiający.</w:t>
      </w:r>
    </w:p>
    <w:p w14:paraId="2E6D47DB" w14:textId="26CEF5A6" w:rsidR="004176BC" w:rsidRPr="004176BC" w:rsidRDefault="004176BC" w:rsidP="007B2C71">
      <w:r w:rsidRPr="004176BC">
        <w:t>Dokładną liczbę Zamawiający określi zgodnie z terminem wskazanym w umowie zawartej z wyłonionym Wykonawcą. W przypadku zmiany liczby uczestników, ostateczna cena będzie iloczynem kosztu przypadającego na 1 uczestnika wskazanego w ofercie.</w:t>
      </w:r>
    </w:p>
    <w:p w14:paraId="7BA1465A" w14:textId="7EEA64BE" w:rsidR="00F148C6" w:rsidRDefault="00F148C6" w:rsidP="007B2C71">
      <w:r>
        <w:t>Przy realizacji zadania podczas epidemii SARS-COV 2</w:t>
      </w:r>
      <w:r w:rsidR="00CD48DF">
        <w:t>, Wykonawca:</w:t>
      </w:r>
      <w:r>
        <w:t xml:space="preserve"> </w:t>
      </w:r>
    </w:p>
    <w:p w14:paraId="0239D310" w14:textId="73532B33" w:rsidR="00F148C6" w:rsidRPr="00F148C6" w:rsidRDefault="00F148C6" w:rsidP="007B2C71">
      <w:pPr>
        <w:numPr>
          <w:ilvl w:val="0"/>
          <w:numId w:val="8"/>
        </w:numPr>
        <w:ind w:left="782" w:hanging="357"/>
      </w:pPr>
      <w:r w:rsidRPr="00F148C6">
        <w:t>Zapewni bezpieczeństw</w:t>
      </w:r>
      <w:r>
        <w:t>o</w:t>
      </w:r>
      <w:r w:rsidRPr="00F148C6">
        <w:t xml:space="preserve"> w miejscu realizacji w</w:t>
      </w:r>
      <w:r>
        <w:t>izyt</w:t>
      </w:r>
      <w:r w:rsidR="002B4731">
        <w:t>y</w:t>
      </w:r>
      <w:r>
        <w:t xml:space="preserve"> poprzez stosowanie odstępu</w:t>
      </w:r>
      <w:r w:rsidR="00CD48DF">
        <w:t xml:space="preserve"> między uczestnikami spotkania</w:t>
      </w:r>
      <w:r>
        <w:t>, zapewnienie maseczek ochronnych</w:t>
      </w:r>
      <w:r w:rsidR="00CD48DF">
        <w:t xml:space="preserve"> dla wszystkich uczestników spotkania</w:t>
      </w:r>
      <w:r>
        <w:t>, płynów dezynfekcyjnych</w:t>
      </w:r>
      <w:r w:rsidR="00CD48DF">
        <w:t xml:space="preserve"> w ilości adekwatnej do liczby osób. </w:t>
      </w:r>
    </w:p>
    <w:p w14:paraId="4CA829C2" w14:textId="5CE303F2" w:rsidR="002B4731" w:rsidRPr="004176BC" w:rsidRDefault="00F148C6" w:rsidP="002B4731">
      <w:pPr>
        <w:numPr>
          <w:ilvl w:val="0"/>
          <w:numId w:val="8"/>
        </w:numPr>
        <w:ind w:left="782" w:hanging="357"/>
      </w:pPr>
      <w:r>
        <w:t>Zastosuje p</w:t>
      </w:r>
      <w:r w:rsidRPr="00F148C6">
        <w:t xml:space="preserve">rocedury zapobiegawcze: podejrzenie zakażenia </w:t>
      </w:r>
      <w:proofErr w:type="spellStart"/>
      <w:r w:rsidRPr="00F148C6">
        <w:t>koronawirusem</w:t>
      </w:r>
      <w:proofErr w:type="spellEnd"/>
      <w:r w:rsidRPr="00F148C6">
        <w:t xml:space="preserve"> pracowników/</w:t>
      </w:r>
      <w:r>
        <w:t>uczestników.</w:t>
      </w:r>
    </w:p>
    <w:p w14:paraId="7924CEF2" w14:textId="161E8B9C" w:rsidR="004176BC" w:rsidRPr="004176BC" w:rsidRDefault="004176BC" w:rsidP="004176BC">
      <w:pPr>
        <w:numPr>
          <w:ilvl w:val="0"/>
          <w:numId w:val="2"/>
        </w:numPr>
      </w:pPr>
      <w:r w:rsidRPr="004176BC">
        <w:rPr>
          <w:b/>
          <w:bCs/>
        </w:rPr>
        <w:lastRenderedPageBreak/>
        <w:t>Miejsce</w:t>
      </w:r>
    </w:p>
    <w:p w14:paraId="1424007E" w14:textId="2EC25FB7" w:rsidR="004176BC" w:rsidRPr="004176BC" w:rsidRDefault="004176BC" w:rsidP="007B2C71">
      <w:r w:rsidRPr="004176BC">
        <w:t xml:space="preserve">Polska, z wyłączeniem województwa mazowieckiego. Przy czym odległość od siedziby Zamawiającego (ul. </w:t>
      </w:r>
      <w:r>
        <w:t>Grzybowska 80/82, 00-844</w:t>
      </w:r>
      <w:r w:rsidRPr="004176BC">
        <w:t xml:space="preserve"> Warszawa) do najdalszego miejsca wizyty nie przekraczała będzie 400 km w linii prostej. Zamawiający dokona pomiaru odległości korzystając </w:t>
      </w:r>
      <w:r>
        <w:t xml:space="preserve"> </w:t>
      </w:r>
      <w:r w:rsidRPr="004176BC">
        <w:t xml:space="preserve">z ogólnodostępnych narzędzi np. odleglosci.info, </w:t>
      </w:r>
      <w:proofErr w:type="spellStart"/>
      <w:r w:rsidRPr="004176BC">
        <w:t>google</w:t>
      </w:r>
      <w:proofErr w:type="spellEnd"/>
      <w:r w:rsidRPr="004176BC">
        <w:t xml:space="preserve"> </w:t>
      </w:r>
      <w:proofErr w:type="spellStart"/>
      <w:r w:rsidRPr="004176BC">
        <w:t>maps</w:t>
      </w:r>
      <w:proofErr w:type="spellEnd"/>
      <w:r w:rsidRPr="004176BC">
        <w:t>, mapa.szukacz.pl lub podobnych. Lokalizacja powinna uwzględniać możliwość dogodnego dojazdu do i z miejsca wizyty samochodem osobowym. Dojazd do obiektu musi zapewniać droga utwardzona.</w:t>
      </w:r>
    </w:p>
    <w:p w14:paraId="0DC89DB2" w14:textId="68126E47" w:rsidR="004176BC" w:rsidRPr="00CA5291" w:rsidRDefault="0015492A" w:rsidP="0015492A">
      <w:pPr>
        <w:rPr>
          <w:u w:val="single"/>
        </w:rPr>
      </w:pPr>
      <w:r>
        <w:t>Wizyta</w:t>
      </w:r>
      <w:r w:rsidR="004176BC" w:rsidRPr="004176BC">
        <w:t xml:space="preserve"> odbędzie się w minimum 3 podmiotach ekonomii społecznej prowadzących czynną działalność w zakresie reintegracji społeczno-zawodowej. Preferowane jest, aby</w:t>
      </w:r>
      <w:r>
        <w:t xml:space="preserve"> </w:t>
      </w:r>
      <w:r w:rsidR="004176BC" w:rsidRPr="004176BC">
        <w:t xml:space="preserve">odbyła się w modelowych </w:t>
      </w:r>
      <w:r w:rsidR="004176BC" w:rsidRPr="00CA5291">
        <w:rPr>
          <w:u w:val="single"/>
        </w:rPr>
        <w:t xml:space="preserve">warsztatach terapii zajęciowej, zakładach aktywności zawodowej. </w:t>
      </w:r>
    </w:p>
    <w:p w14:paraId="325DA025" w14:textId="4C98A15D" w:rsidR="004176BC" w:rsidRPr="004176BC" w:rsidRDefault="004176BC" w:rsidP="007B2C71">
      <w:r w:rsidRPr="004176BC">
        <w:t xml:space="preserve">Przez modelowe podmioty ekonomii społecznej Zamawiający rozumie te stanowiące wzór do naśladowania, innowacyjne, zdobywające krajowe i regionalne nagrody </w:t>
      </w:r>
      <w:r w:rsidR="00417114">
        <w:br/>
      </w:r>
      <w:r w:rsidRPr="004176BC">
        <w:t xml:space="preserve">i wyróżnienia, pojawiające się w katalogach dobrych praktyk na skalę regionalną i/lub krajową. </w:t>
      </w:r>
    </w:p>
    <w:p w14:paraId="36195052" w14:textId="5197D3DF" w:rsidR="004176BC" w:rsidRPr="004176BC" w:rsidRDefault="004176BC" w:rsidP="004176BC">
      <w:pPr>
        <w:numPr>
          <w:ilvl w:val="0"/>
          <w:numId w:val="2"/>
        </w:numPr>
      </w:pPr>
      <w:r w:rsidRPr="004176BC">
        <w:rPr>
          <w:b/>
          <w:bCs/>
        </w:rPr>
        <w:t>Termin</w:t>
      </w:r>
    </w:p>
    <w:p w14:paraId="042B2F5C" w14:textId="02EFC456" w:rsidR="004176BC" w:rsidRPr="004176BC" w:rsidRDefault="004176BC" w:rsidP="007B2C71">
      <w:r w:rsidRPr="004176BC">
        <w:t xml:space="preserve">Do </w:t>
      </w:r>
      <w:r>
        <w:t>15</w:t>
      </w:r>
      <w:r w:rsidR="00B013A0">
        <w:t xml:space="preserve"> </w:t>
      </w:r>
      <w:r w:rsidRPr="004176BC">
        <w:t>listopada 202</w:t>
      </w:r>
      <w:r>
        <w:t>1</w:t>
      </w:r>
      <w:r w:rsidRPr="004176BC">
        <w:t xml:space="preserve"> r. Wizyta musi odbyć się w dni robocze między poniedziałkiem a piątkiem. Wizyta trwać będzie dwa dni. Dokładna data wizyty studyjnej zostanie ustalona z Wykonawcą w terminie do </w:t>
      </w:r>
      <w:r w:rsidR="006A1E29">
        <w:t>14</w:t>
      </w:r>
      <w:r w:rsidRPr="004176BC">
        <w:t xml:space="preserve"> dni od daty podpisania umowy. </w:t>
      </w:r>
    </w:p>
    <w:p w14:paraId="1D4F5F85" w14:textId="65E23C49" w:rsidR="004176BC" w:rsidRPr="004176BC" w:rsidRDefault="004176BC" w:rsidP="004176BC">
      <w:pPr>
        <w:numPr>
          <w:ilvl w:val="0"/>
          <w:numId w:val="2"/>
        </w:numPr>
        <w:rPr>
          <w:b/>
          <w:bCs/>
        </w:rPr>
      </w:pPr>
      <w:r w:rsidRPr="004176BC">
        <w:rPr>
          <w:b/>
          <w:bCs/>
        </w:rPr>
        <w:t>Transport</w:t>
      </w:r>
    </w:p>
    <w:p w14:paraId="09102A31" w14:textId="40A46281" w:rsidR="004176BC" w:rsidRPr="004176BC" w:rsidRDefault="004176BC" w:rsidP="004C0DE0">
      <w:r w:rsidRPr="004176BC">
        <w:t xml:space="preserve">Wykonawca zorganizuje i zapewnieni wszystkim uczestnikom transport klimatyzowanym </w:t>
      </w:r>
      <w:proofErr w:type="spellStart"/>
      <w:r w:rsidR="00417114">
        <w:t>busem</w:t>
      </w:r>
      <w:proofErr w:type="spellEnd"/>
      <w:r w:rsidRPr="004176BC">
        <w:t xml:space="preserve">. Trasa podróży tam i z powrotem spod siedziby Zamawiającego, ul. </w:t>
      </w:r>
      <w:r>
        <w:t xml:space="preserve">Grzybowska 80/82, 00-844 </w:t>
      </w:r>
      <w:r w:rsidRPr="004176BC">
        <w:t xml:space="preserve">Warszawa, lub innego miejsca </w:t>
      </w:r>
      <w:r>
        <w:br/>
      </w:r>
      <w:r w:rsidRPr="004176BC">
        <w:t xml:space="preserve">w Warszawie wskazanego przez Zamawiającego, obejmuje następujące etapy: </w:t>
      </w:r>
    </w:p>
    <w:p w14:paraId="4C2F481B" w14:textId="77777777" w:rsidR="004176BC" w:rsidRPr="004176BC" w:rsidRDefault="004176BC" w:rsidP="004C0DE0">
      <w:pPr>
        <w:numPr>
          <w:ilvl w:val="0"/>
          <w:numId w:val="5"/>
        </w:numPr>
      </w:pPr>
      <w:r w:rsidRPr="004176BC">
        <w:t>Wyjazd/przyjazd z Warszawy do miejsca wizyty studyjnej,</w:t>
      </w:r>
    </w:p>
    <w:p w14:paraId="4CEE1763" w14:textId="77777777" w:rsidR="004176BC" w:rsidRPr="004176BC" w:rsidRDefault="004176BC" w:rsidP="004C0DE0">
      <w:pPr>
        <w:numPr>
          <w:ilvl w:val="0"/>
          <w:numId w:val="5"/>
        </w:numPr>
      </w:pPr>
      <w:r w:rsidRPr="004176BC">
        <w:t>Transport uczestników wizyty pomiędzy miejscami noclegu i miejscami wizyt,</w:t>
      </w:r>
    </w:p>
    <w:p w14:paraId="65041A2A" w14:textId="77777777" w:rsidR="004176BC" w:rsidRPr="004176BC" w:rsidRDefault="004176BC" w:rsidP="004C0DE0">
      <w:pPr>
        <w:numPr>
          <w:ilvl w:val="0"/>
          <w:numId w:val="5"/>
        </w:numPr>
      </w:pPr>
      <w:r w:rsidRPr="004176BC">
        <w:t>Powrót/przyjazd do Warszawy.</w:t>
      </w:r>
    </w:p>
    <w:p w14:paraId="6254982C" w14:textId="35196DB1" w:rsidR="00417114" w:rsidRPr="004176BC" w:rsidRDefault="004176BC" w:rsidP="004C0DE0">
      <w:r w:rsidRPr="004176BC">
        <w:t>Transport obejmuje wszystkie podróże uczestników w ramach wyjazdu.</w:t>
      </w:r>
    </w:p>
    <w:p w14:paraId="18867986" w14:textId="231593D5" w:rsidR="004176BC" w:rsidRPr="004176BC" w:rsidRDefault="004176BC" w:rsidP="00334FED">
      <w:pPr>
        <w:numPr>
          <w:ilvl w:val="0"/>
          <w:numId w:val="2"/>
        </w:numPr>
        <w:ind w:left="284" w:firstLine="0"/>
        <w:rPr>
          <w:b/>
          <w:bCs/>
        </w:rPr>
      </w:pPr>
      <w:r w:rsidRPr="004176BC">
        <w:rPr>
          <w:b/>
          <w:bCs/>
        </w:rPr>
        <w:t>Ubezpieczenie</w:t>
      </w:r>
    </w:p>
    <w:p w14:paraId="26A35607" w14:textId="0DD521BB" w:rsidR="004176BC" w:rsidRPr="004176BC" w:rsidRDefault="004176BC" w:rsidP="004C0DE0">
      <w:r w:rsidRPr="004176BC">
        <w:t xml:space="preserve">Wykonawca jest zobowiązany do ubezpieczenia każdego uczestnika w zakresie następstw nieszczęśliwych wypadków na kwotę co najmniej 10 000,00 zł; zakres podstawowy ubezpieczenia powinien obejmować co najmniej: następstwa </w:t>
      </w:r>
      <w:r w:rsidRPr="004176BC">
        <w:lastRenderedPageBreak/>
        <w:t>nieszczęśliwych wypadków, w tym trwałe inwalidztwo oraz śmierć ubezpieczonego wskutek nieszczęśliwego wypadku.</w:t>
      </w:r>
    </w:p>
    <w:p w14:paraId="14BB2447" w14:textId="447BC41F" w:rsidR="004176BC" w:rsidRPr="004176BC" w:rsidRDefault="004176BC" w:rsidP="004176BC">
      <w:pPr>
        <w:rPr>
          <w:b/>
          <w:bCs/>
        </w:rPr>
      </w:pPr>
      <w:r w:rsidRPr="004176BC">
        <w:rPr>
          <w:b/>
          <w:bCs/>
        </w:rPr>
        <w:t>VIII. Zakwaterowanie</w:t>
      </w:r>
    </w:p>
    <w:p w14:paraId="389429FE" w14:textId="1B200665" w:rsidR="004176BC" w:rsidRPr="004176BC" w:rsidRDefault="004176BC" w:rsidP="004C0DE0">
      <w:r w:rsidRPr="004176BC">
        <w:t>Wykonawca zapewni uczestnikom jeden nocleg w hotelu o min. standardzie 3 gwiazdkowym</w:t>
      </w:r>
      <w:r w:rsidRPr="004176BC">
        <w:rPr>
          <w:vertAlign w:val="superscript"/>
        </w:rPr>
        <w:footnoteReference w:id="1"/>
      </w:r>
      <w:r w:rsidRPr="004176BC">
        <w:t>, w pokojach jedno lub dwuosobowych</w:t>
      </w:r>
      <w:r w:rsidR="00B013A0">
        <w:t xml:space="preserve"> w których przebywał będzie tylko jeden uczestnik. Pokoje </w:t>
      </w:r>
      <w:r w:rsidRPr="004176BC">
        <w:t>wyposażon</w:t>
      </w:r>
      <w:r w:rsidR="00B013A0">
        <w:t>e być powinny</w:t>
      </w:r>
      <w:r w:rsidRPr="004176BC">
        <w:t xml:space="preserve"> w pełny węzeł sanitarny, sprzęt RTV i dostęp do sieci internetowej. Pokoje dla wszystkich uczestników powinny znajdować się w tym samym obiekcie. Powinien posiadać własne zaplecze gastronomiczne i być przystosowany do potrzeb osób z niepełnosprawnością ruchową (wózek inwalidzki).</w:t>
      </w:r>
    </w:p>
    <w:p w14:paraId="72834A95" w14:textId="733228C1" w:rsidR="004176BC" w:rsidRPr="004176BC" w:rsidRDefault="004176BC" w:rsidP="004176BC">
      <w:pPr>
        <w:rPr>
          <w:b/>
          <w:bCs/>
        </w:rPr>
      </w:pPr>
      <w:r w:rsidRPr="004176BC">
        <w:rPr>
          <w:b/>
          <w:bCs/>
        </w:rPr>
        <w:t>IX. Wyżywienie</w:t>
      </w:r>
    </w:p>
    <w:p w14:paraId="31D123E6" w14:textId="77777777" w:rsidR="004176BC" w:rsidRPr="004176BC" w:rsidRDefault="004176BC" w:rsidP="004C0DE0">
      <w:r w:rsidRPr="004176BC">
        <w:t>Wykonawca zobowiązany jest zapewnić wszystkim uczestnikom wizyty:</w:t>
      </w:r>
    </w:p>
    <w:p w14:paraId="3F5B0C71" w14:textId="4D8966AE" w:rsidR="004176BC" w:rsidRPr="004176BC" w:rsidRDefault="004176BC" w:rsidP="004C0DE0">
      <w:pPr>
        <w:numPr>
          <w:ilvl w:val="0"/>
          <w:numId w:val="6"/>
        </w:numPr>
      </w:pPr>
      <w:r w:rsidRPr="004176BC">
        <w:t xml:space="preserve">Jedno śniadanie w miejscu noclegu - śniadanie powinno zawierać przynajmniej: patery wędlin, patery serów, min. 1 danie na ciepło, świeże warzywa, sałatki, pieczywo mieszane (min. 3 rodzaje), masło, napoje zimne </w:t>
      </w:r>
      <w:r w:rsidR="00FA0312">
        <w:br/>
      </w:r>
      <w:r w:rsidRPr="004176BC">
        <w:t xml:space="preserve">i gorące (soki owocowe 100% - nie napoje, mleko, woda mineralna oraz kawa, śmietanka, cukier, cytryna, herbata – co najmniej trzy rodzaje herbaty do wyboru), 2 rodzaje jogurtów, </w:t>
      </w:r>
      <w:proofErr w:type="spellStart"/>
      <w:r w:rsidRPr="004176BC">
        <w:t>musli</w:t>
      </w:r>
      <w:proofErr w:type="spellEnd"/>
      <w:r w:rsidRPr="004176BC">
        <w:t>.</w:t>
      </w:r>
    </w:p>
    <w:p w14:paraId="22F91562" w14:textId="77777777" w:rsidR="004176BC" w:rsidRPr="004176BC" w:rsidRDefault="004176BC" w:rsidP="004C0DE0">
      <w:pPr>
        <w:numPr>
          <w:ilvl w:val="0"/>
          <w:numId w:val="6"/>
        </w:numPr>
      </w:pPr>
      <w:r w:rsidRPr="004176BC">
        <w:t xml:space="preserve">Dwa obiady -zestaw dwudaniowy z surówkami wraz z napojami zimnymi oraz kawą, herbatą i deserem. Zestawy do wyboru – jeden mięsny, drugi – wegański. </w:t>
      </w:r>
    </w:p>
    <w:p w14:paraId="48B60B45" w14:textId="77777777" w:rsidR="004176BC" w:rsidRPr="004176BC" w:rsidRDefault="004176BC" w:rsidP="004C0DE0">
      <w:pPr>
        <w:numPr>
          <w:ilvl w:val="0"/>
          <w:numId w:val="6"/>
        </w:numPr>
      </w:pPr>
      <w:r w:rsidRPr="004176BC">
        <w:t xml:space="preserve">Jedną kolacje– sałatki, pieczywo jasne i ciemne, wędlina, twarożek, pasty do pieczywa, </w:t>
      </w:r>
      <w:r w:rsidRPr="004176BC">
        <w:br/>
        <w:t>ser żółty, ser pleśniowy, świeże warzywa, napoje zimne i gorące,</w:t>
      </w:r>
    </w:p>
    <w:p w14:paraId="0ADB3887" w14:textId="77777777" w:rsidR="004176BC" w:rsidRPr="004176BC" w:rsidRDefault="004176BC" w:rsidP="004C0DE0">
      <w:pPr>
        <w:numPr>
          <w:ilvl w:val="0"/>
          <w:numId w:val="6"/>
        </w:numPr>
      </w:pPr>
      <w:r w:rsidRPr="004176BC">
        <w:t>Przerwy kawowe podczas wizyt (2 przerwy kawowe podczas każdego dnia: kawa, herbata, soki owocowe, woda, ciasto, owoce).</w:t>
      </w:r>
    </w:p>
    <w:p w14:paraId="17143A15" w14:textId="2C3BD88F" w:rsidR="004176BC" w:rsidRDefault="004176BC" w:rsidP="004C0DE0">
      <w:r w:rsidRPr="004176BC">
        <w:t>Posiłki powinny być przygotowywane zgodnie z obowiązującymi w tym zakresie przepisami prawa, w szczególności dotyczącymi wymogów sanitarnych stawianych osobom biorącym udział w realizacji usługi oraz miejscom przygotowania i podawania posiłków.</w:t>
      </w:r>
    </w:p>
    <w:p w14:paraId="0EEFB813" w14:textId="77777777" w:rsidR="00965E91" w:rsidRPr="004176BC" w:rsidRDefault="00965E91" w:rsidP="004C0DE0"/>
    <w:p w14:paraId="21627274" w14:textId="0350C43F" w:rsidR="004176BC" w:rsidRPr="004176BC" w:rsidRDefault="004176BC" w:rsidP="004176BC">
      <w:pPr>
        <w:rPr>
          <w:b/>
          <w:bCs/>
        </w:rPr>
      </w:pPr>
      <w:r w:rsidRPr="004176BC">
        <w:rPr>
          <w:b/>
          <w:bCs/>
        </w:rPr>
        <w:lastRenderedPageBreak/>
        <w:t>X. Materiały</w:t>
      </w:r>
    </w:p>
    <w:p w14:paraId="58CD829D" w14:textId="4C854482" w:rsidR="004176BC" w:rsidRPr="004176BC" w:rsidRDefault="004176BC" w:rsidP="004C0DE0">
      <w:r w:rsidRPr="004176BC">
        <w:t xml:space="preserve">Wykonawca zobowiązany jest do opracowania, po wcześniejszym uzgodnieniu </w:t>
      </w:r>
      <w:r>
        <w:br/>
      </w:r>
      <w:r w:rsidRPr="004176BC">
        <w:t>z Zamawiającym:</w:t>
      </w:r>
    </w:p>
    <w:p w14:paraId="5F189CE5" w14:textId="4B3E3EA2" w:rsidR="004176BC" w:rsidRPr="004176BC" w:rsidRDefault="006D2546" w:rsidP="004C0DE0">
      <w:pPr>
        <w:numPr>
          <w:ilvl w:val="0"/>
          <w:numId w:val="7"/>
        </w:numPr>
      </w:pPr>
      <w:r>
        <w:t>s</w:t>
      </w:r>
      <w:r w:rsidR="004176BC" w:rsidRPr="004176BC">
        <w:t>zczegółowego programu wizyt</w:t>
      </w:r>
      <w:r w:rsidR="00965E91">
        <w:t>y</w:t>
      </w:r>
      <w:r w:rsidR="004176BC" w:rsidRPr="004176BC">
        <w:t xml:space="preserve"> zawierającego dokładny harmonogram, </w:t>
      </w:r>
      <w:r w:rsidR="006E7C81">
        <w:br/>
      </w:r>
      <w:r w:rsidR="004176BC" w:rsidRPr="004176BC">
        <w:t xml:space="preserve">w tym miejsca posiłków, opis każdego spotkania/wizyty wraz z opisem prelegenta. Minimalna liczba godzin warsztatów praktycznych podczas wizyt wynosi minimum 8 godzin zegarowych. W przypadku, gdy Wykonawca planuje dla uczestników czas wolny lub inne punkty należy je wpisać </w:t>
      </w:r>
      <w:r w:rsidR="00B315B1">
        <w:br/>
      </w:r>
      <w:r w:rsidR="004176BC" w:rsidRPr="004176BC">
        <w:t xml:space="preserve">w programie. Układając program wizyty studyjnej należy także zwrócić uwagę, aby czas dojazdu od jednego punktu wizyty do drugiego nie był wliczony w sam pobyt w wizytowanym miejscu. Program stanowić będzie kryterium oceny oferty Wykonawcy. </w:t>
      </w:r>
    </w:p>
    <w:p w14:paraId="4E47F18E" w14:textId="41C57831" w:rsidR="004176BC" w:rsidRPr="004176BC" w:rsidRDefault="004176BC" w:rsidP="004C0DE0">
      <w:pPr>
        <w:numPr>
          <w:ilvl w:val="0"/>
          <w:numId w:val="7"/>
        </w:numPr>
      </w:pPr>
      <w:r w:rsidRPr="004176BC">
        <w:t xml:space="preserve">materiałów programu dla każdego uczestnika i zawierających informacje </w:t>
      </w:r>
      <w:r w:rsidR="00CF6288">
        <w:br/>
      </w:r>
      <w:r w:rsidRPr="004176BC">
        <w:t>o odwiedzanych podmiotach ekonomii społecznej.</w:t>
      </w:r>
    </w:p>
    <w:p w14:paraId="390AB1CC" w14:textId="7FBD3993" w:rsidR="004176BC" w:rsidRDefault="004176BC" w:rsidP="004C0DE0">
      <w:pPr>
        <w:numPr>
          <w:ilvl w:val="0"/>
          <w:numId w:val="7"/>
        </w:numPr>
      </w:pPr>
      <w:r w:rsidRPr="004176BC">
        <w:t xml:space="preserve">raportu z wizyty studyjnej zawierającego opis merytorycznej zawartości spotkań tematycznych, łącznie z ich przebiegiem, w tym zadawanymi pytaniami, padającymi odpowiedziami i wyciągniętymi wnioskami. </w:t>
      </w:r>
    </w:p>
    <w:p w14:paraId="1956B603" w14:textId="0AFAA537" w:rsidR="006D2546" w:rsidRPr="004176BC" w:rsidRDefault="006D2546" w:rsidP="004C0DE0">
      <w:pPr>
        <w:numPr>
          <w:ilvl w:val="0"/>
          <w:numId w:val="7"/>
        </w:numPr>
      </w:pPr>
      <w:r>
        <w:t>zaświadczeń o odbyciu wizyty studyjnej dla każdego uczestnika przygotowanych wg. wzoru przekazanego przez Zamawiającego.</w:t>
      </w:r>
    </w:p>
    <w:p w14:paraId="6A53B773" w14:textId="22CEF4AE" w:rsidR="004176BC" w:rsidRPr="004176BC" w:rsidRDefault="004176BC" w:rsidP="004C0DE0">
      <w:r w:rsidRPr="004176BC">
        <w:t xml:space="preserve">Wyżej wymienione dokumenty </w:t>
      </w:r>
      <w:r w:rsidR="00F148C6">
        <w:t xml:space="preserve">wraz z listami obecności </w:t>
      </w:r>
      <w:r w:rsidR="007964AE">
        <w:t xml:space="preserve">uczestników </w:t>
      </w:r>
      <w:r w:rsidRPr="004176BC">
        <w:t>Wykonawca przekazuje przy rozliczeniu z Zamawiającym (po jednym egzemplarzu).</w:t>
      </w:r>
    </w:p>
    <w:p w14:paraId="3FE8E4DB" w14:textId="6F8D7AEB" w:rsidR="004176BC" w:rsidRPr="004176BC" w:rsidRDefault="004176BC" w:rsidP="004C0DE0">
      <w:r w:rsidRPr="004176BC">
        <w:t xml:space="preserve">Wykonawca jest zobowiązany do wykonania korekty językowej oraz stylistycznej: raportów, materiałów, programu. Na wszystkich materiałach wytworzonych na potrzeby zamówienia wymagane jest umieszczenie logo Zamawiającego. Zasady stosowania logo zostały określone na stronie </w:t>
      </w:r>
      <w:hyperlink r:id="rId8" w:history="1">
        <w:r w:rsidRPr="004176BC">
          <w:rPr>
            <w:rStyle w:val="Hipercze"/>
          </w:rPr>
          <w:t>www.mcps.com.pl</w:t>
        </w:r>
      </w:hyperlink>
      <w:r w:rsidRPr="004176BC">
        <w:t xml:space="preserve"> w zakładce marka MCPS </w:t>
      </w:r>
      <w:hyperlink r:id="rId9" w:history="1">
        <w:r w:rsidRPr="004176BC">
          <w:rPr>
            <w:rStyle w:val="Hipercze"/>
          </w:rPr>
          <w:t>http://mcps.com.pl/start/marka-mcps/</w:t>
        </w:r>
      </w:hyperlink>
    </w:p>
    <w:p w14:paraId="79673EB4" w14:textId="42952A88" w:rsidR="004176BC" w:rsidRPr="004176BC" w:rsidRDefault="004176BC" w:rsidP="004176BC">
      <w:pPr>
        <w:rPr>
          <w:b/>
          <w:bCs/>
        </w:rPr>
      </w:pPr>
      <w:r w:rsidRPr="004176BC">
        <w:rPr>
          <w:b/>
          <w:bCs/>
        </w:rPr>
        <w:t>XI. Opiekun</w:t>
      </w:r>
    </w:p>
    <w:p w14:paraId="71B9749E" w14:textId="3C7EC176" w:rsidR="00DB391B" w:rsidRPr="004176BC" w:rsidRDefault="004176BC" w:rsidP="004176BC">
      <w:r w:rsidRPr="004176BC">
        <w:t>Wykonawca zobowiązany jest do zapewnienia opiekuna grupy</w:t>
      </w:r>
      <w:r w:rsidR="001548E8">
        <w:t>/przewodnika</w:t>
      </w:r>
      <w:r w:rsidRPr="004176BC">
        <w:t>, który będzie odpowiedzialny za wszystkie kwestie organizacyjne w miejscach wizyty studyjnej i zakwaterowania, i który będzie przebywał wraz z grupą podczas wizytowania miejsc wskazanych przez Wykonawcę.</w:t>
      </w:r>
    </w:p>
    <w:sectPr w:rsidR="00DB391B" w:rsidRPr="004176BC" w:rsidSect="004817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D7598" w14:textId="77777777" w:rsidR="0093630E" w:rsidRDefault="0093630E">
      <w:pPr>
        <w:spacing w:after="0" w:line="240" w:lineRule="auto"/>
      </w:pPr>
      <w:r>
        <w:separator/>
      </w:r>
    </w:p>
  </w:endnote>
  <w:endnote w:type="continuationSeparator" w:id="0">
    <w:p w14:paraId="79EEFE42" w14:textId="77777777" w:rsidR="0093630E" w:rsidRDefault="0093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6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3DE9FDDB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="000C142E">
      <w:rPr>
        <w:b/>
        <w:bCs/>
        <w:noProof/>
        <w:color w:val="595959" w:themeColor="text1" w:themeTint="A6"/>
        <w:sz w:val="24"/>
        <w:szCs w:val="24"/>
      </w:rPr>
      <w:t>4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6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593D09DC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0C142E"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69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A433" w14:textId="77777777" w:rsidR="0093630E" w:rsidRDefault="0093630E">
      <w:pPr>
        <w:spacing w:after="0" w:line="240" w:lineRule="auto"/>
      </w:pPr>
      <w:r>
        <w:separator/>
      </w:r>
    </w:p>
  </w:footnote>
  <w:footnote w:type="continuationSeparator" w:id="0">
    <w:p w14:paraId="0A987D34" w14:textId="77777777" w:rsidR="0093630E" w:rsidRDefault="0093630E">
      <w:pPr>
        <w:spacing w:after="0" w:line="240" w:lineRule="auto"/>
      </w:pPr>
      <w:r>
        <w:continuationSeparator/>
      </w:r>
    </w:p>
  </w:footnote>
  <w:footnote w:id="1">
    <w:p w14:paraId="702D939E" w14:textId="77777777" w:rsidR="004176BC" w:rsidRPr="000C142E" w:rsidRDefault="004176BC" w:rsidP="004176BC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Start w:id="1" w:name="_GoBack"/>
      <w:r w:rsidRPr="000C142E">
        <w:rPr>
          <w:rFonts w:asciiTheme="majorHAnsi" w:hAnsiTheme="majorHAnsi" w:cstheme="majorHAnsi"/>
          <w:color w:val="000000"/>
          <w:sz w:val="16"/>
          <w:szCs w:val="16"/>
        </w:rPr>
        <w:t>Przez standard oznaczony w gwiazdkach Zamawiający rozumie kategorię obiektu hotelowego określoną przez marszałka województwa właściwego dla miejsca położenia obiektu hotelowego w drodze decyzji administracyjnej, wydanej na podstawie przepisów o usługach turystycznych.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6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19F04B2C"/>
    <w:multiLevelType w:val="hybridMultilevel"/>
    <w:tmpl w:val="38FA3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67D4"/>
    <w:multiLevelType w:val="hybridMultilevel"/>
    <w:tmpl w:val="096AA5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F42AC9"/>
    <w:multiLevelType w:val="multilevel"/>
    <w:tmpl w:val="4EAE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F4E8F"/>
    <w:multiLevelType w:val="hybridMultilevel"/>
    <w:tmpl w:val="2E6C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E6599"/>
    <w:multiLevelType w:val="hybridMultilevel"/>
    <w:tmpl w:val="CDB4EF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5A1119"/>
    <w:multiLevelType w:val="hybridMultilevel"/>
    <w:tmpl w:val="590A4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63EE3"/>
    <w:rsid w:val="00081CF1"/>
    <w:rsid w:val="000C142E"/>
    <w:rsid w:val="00103309"/>
    <w:rsid w:val="001143E5"/>
    <w:rsid w:val="001548E8"/>
    <w:rsid w:val="0015492A"/>
    <w:rsid w:val="0019336A"/>
    <w:rsid w:val="001D5366"/>
    <w:rsid w:val="001E23C1"/>
    <w:rsid w:val="00273DC4"/>
    <w:rsid w:val="002A36DB"/>
    <w:rsid w:val="002B4731"/>
    <w:rsid w:val="002B73CC"/>
    <w:rsid w:val="002F1FEB"/>
    <w:rsid w:val="003051ED"/>
    <w:rsid w:val="00322B6F"/>
    <w:rsid w:val="00334FED"/>
    <w:rsid w:val="003352A0"/>
    <w:rsid w:val="003720B9"/>
    <w:rsid w:val="003A31E7"/>
    <w:rsid w:val="003B13B1"/>
    <w:rsid w:val="003B3422"/>
    <w:rsid w:val="003C1982"/>
    <w:rsid w:val="003C4253"/>
    <w:rsid w:val="00416A86"/>
    <w:rsid w:val="00417114"/>
    <w:rsid w:val="004176BC"/>
    <w:rsid w:val="00481787"/>
    <w:rsid w:val="0048246D"/>
    <w:rsid w:val="004A09D4"/>
    <w:rsid w:val="004C0DE0"/>
    <w:rsid w:val="004C5ECB"/>
    <w:rsid w:val="004D2E6D"/>
    <w:rsid w:val="004E0D72"/>
    <w:rsid w:val="004E1BF0"/>
    <w:rsid w:val="00500BEA"/>
    <w:rsid w:val="00512BB0"/>
    <w:rsid w:val="005563D8"/>
    <w:rsid w:val="0057369A"/>
    <w:rsid w:val="00585811"/>
    <w:rsid w:val="00595FBB"/>
    <w:rsid w:val="005F3032"/>
    <w:rsid w:val="005F62CA"/>
    <w:rsid w:val="006A1E29"/>
    <w:rsid w:val="006D2546"/>
    <w:rsid w:val="006E7C81"/>
    <w:rsid w:val="00704439"/>
    <w:rsid w:val="00760CD9"/>
    <w:rsid w:val="007964AE"/>
    <w:rsid w:val="007B2C71"/>
    <w:rsid w:val="00814EFF"/>
    <w:rsid w:val="008A0DD6"/>
    <w:rsid w:val="008A6D56"/>
    <w:rsid w:val="008C04D9"/>
    <w:rsid w:val="0093630E"/>
    <w:rsid w:val="00965E91"/>
    <w:rsid w:val="009D1654"/>
    <w:rsid w:val="009E22D1"/>
    <w:rsid w:val="00A058C3"/>
    <w:rsid w:val="00A52A37"/>
    <w:rsid w:val="00A7584A"/>
    <w:rsid w:val="00A8140D"/>
    <w:rsid w:val="00AD1B53"/>
    <w:rsid w:val="00B013A0"/>
    <w:rsid w:val="00B315B1"/>
    <w:rsid w:val="00B669CE"/>
    <w:rsid w:val="00B85A40"/>
    <w:rsid w:val="00BD631C"/>
    <w:rsid w:val="00C304D2"/>
    <w:rsid w:val="00C42263"/>
    <w:rsid w:val="00C516ED"/>
    <w:rsid w:val="00C567B6"/>
    <w:rsid w:val="00C90F47"/>
    <w:rsid w:val="00CA5291"/>
    <w:rsid w:val="00CD48DF"/>
    <w:rsid w:val="00CF6288"/>
    <w:rsid w:val="00D2532A"/>
    <w:rsid w:val="00D271D9"/>
    <w:rsid w:val="00D45810"/>
    <w:rsid w:val="00DB391B"/>
    <w:rsid w:val="00DE5F91"/>
    <w:rsid w:val="00E0304A"/>
    <w:rsid w:val="00E122D4"/>
    <w:rsid w:val="00E442E2"/>
    <w:rsid w:val="00E92515"/>
    <w:rsid w:val="00ED61AE"/>
    <w:rsid w:val="00F148C6"/>
    <w:rsid w:val="00FA0312"/>
    <w:rsid w:val="00FD6DE5"/>
    <w:rsid w:val="00FE252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176BC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6BC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cps.com.pl/start/marka-mcps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B542-B8BB-423A-8071-335A6AFD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Małgorzata Dziczek</cp:lastModifiedBy>
  <cp:revision>9</cp:revision>
  <cp:lastPrinted>2021-05-18T11:07:00Z</cp:lastPrinted>
  <dcterms:created xsi:type="dcterms:W3CDTF">2021-05-18T11:17:00Z</dcterms:created>
  <dcterms:modified xsi:type="dcterms:W3CDTF">2021-07-16T09:44:00Z</dcterms:modified>
</cp:coreProperties>
</file>